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D69C6F" w14:textId="3EF99B4B" w:rsidR="00F71DBE" w:rsidRPr="006D102A" w:rsidRDefault="006D102A" w:rsidP="00F71DBE">
      <w:pPr>
        <w:pStyle w:val="Body1"/>
        <w:rPr>
          <w:rFonts w:asciiTheme="majorHAnsi" w:hAnsiTheme="majorHAnsi"/>
          <w:i/>
          <w:smallCaps/>
          <w:color w:val="auto"/>
          <w:sz w:val="22"/>
          <w:szCs w:val="22"/>
        </w:rPr>
      </w:pPr>
      <w:bookmarkStart w:id="0" w:name="OLE_LINK1"/>
      <w:bookmarkStart w:id="1" w:name="OLE_LINK2"/>
      <w:r>
        <w:rPr>
          <w:noProof/>
        </w:rPr>
        <w:drawing>
          <wp:anchor distT="0" distB="0" distL="114300" distR="114300" simplePos="0" relativeHeight="251658240" behindDoc="0" locked="0" layoutInCell="1" allowOverlap="1" wp14:anchorId="08C7571A" wp14:editId="62293803">
            <wp:simplePos x="0" y="0"/>
            <wp:positionH relativeFrom="column">
              <wp:posOffset>1905</wp:posOffset>
            </wp:positionH>
            <wp:positionV relativeFrom="paragraph">
              <wp:posOffset>3175</wp:posOffset>
            </wp:positionV>
            <wp:extent cx="1424940" cy="1424940"/>
            <wp:effectExtent l="0" t="0" r="3810" b="3810"/>
            <wp:wrapSquare wrapText="bothSides"/>
            <wp:docPr id="1" name="Picture 1" descr="Goldfin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ldfinc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28D7" w:rsidRPr="006D102A">
        <w:rPr>
          <w:rFonts w:asciiTheme="majorHAnsi" w:hAnsiTheme="majorHAnsi"/>
          <w:i/>
          <w:smallCaps/>
          <w:color w:val="auto"/>
          <w:sz w:val="22"/>
          <w:szCs w:val="22"/>
        </w:rPr>
        <w:t>The Goldfinch</w:t>
      </w:r>
    </w:p>
    <w:p w14:paraId="703C21A4" w14:textId="77777777" w:rsidR="00F71DBE" w:rsidRPr="006D102A" w:rsidRDefault="00F71DBE" w:rsidP="00F71DBE">
      <w:pPr>
        <w:pStyle w:val="Body1"/>
        <w:rPr>
          <w:rFonts w:asciiTheme="majorHAnsi" w:hAnsiTheme="majorHAnsi"/>
          <w:color w:val="auto"/>
          <w:sz w:val="22"/>
          <w:szCs w:val="22"/>
        </w:rPr>
      </w:pPr>
    </w:p>
    <w:p w14:paraId="4DE3902E" w14:textId="77777777" w:rsidR="00F71DBE" w:rsidRPr="006D102A" w:rsidRDefault="004728D7" w:rsidP="00F71DBE">
      <w:pPr>
        <w:pStyle w:val="Body1"/>
        <w:rPr>
          <w:rFonts w:asciiTheme="majorHAnsi" w:hAnsiTheme="majorHAnsi"/>
          <w:color w:val="auto"/>
          <w:sz w:val="22"/>
          <w:szCs w:val="22"/>
        </w:rPr>
      </w:pPr>
      <w:r w:rsidRPr="006D102A">
        <w:rPr>
          <w:rFonts w:asciiTheme="majorHAnsi" w:hAnsiTheme="majorHAnsi"/>
          <w:color w:val="auto"/>
          <w:sz w:val="22"/>
          <w:szCs w:val="22"/>
        </w:rPr>
        <w:t xml:space="preserve">Donna </w:t>
      </w:r>
      <w:proofErr w:type="spellStart"/>
      <w:r w:rsidRPr="006D102A">
        <w:rPr>
          <w:rFonts w:asciiTheme="majorHAnsi" w:hAnsiTheme="majorHAnsi"/>
          <w:color w:val="auto"/>
          <w:sz w:val="22"/>
          <w:szCs w:val="22"/>
        </w:rPr>
        <w:t>Tartt</w:t>
      </w:r>
      <w:proofErr w:type="spellEnd"/>
      <w:r w:rsidR="00F71DBE" w:rsidRPr="006D102A">
        <w:rPr>
          <w:rFonts w:asciiTheme="majorHAnsi" w:hAnsiTheme="majorHAnsi"/>
          <w:color w:val="auto"/>
          <w:sz w:val="22"/>
          <w:szCs w:val="22"/>
        </w:rPr>
        <w:t xml:space="preserve">, </w:t>
      </w:r>
      <w:hyperlink r:id="rId7" w:history="1">
        <w:proofErr w:type="gramStart"/>
        <w:r w:rsidRPr="006D102A">
          <w:rPr>
            <w:rStyle w:val="Hyperlink"/>
            <w:rFonts w:asciiTheme="majorHAnsi" w:hAnsiTheme="majorHAnsi"/>
            <w:i/>
            <w:sz w:val="22"/>
            <w:szCs w:val="22"/>
          </w:rPr>
          <w:t>The</w:t>
        </w:r>
        <w:proofErr w:type="gramEnd"/>
        <w:r w:rsidRPr="006D102A">
          <w:rPr>
            <w:rStyle w:val="Hyperlink"/>
            <w:rFonts w:asciiTheme="majorHAnsi" w:hAnsiTheme="majorHAnsi"/>
            <w:i/>
            <w:sz w:val="22"/>
            <w:szCs w:val="22"/>
          </w:rPr>
          <w:t xml:space="preserve"> Goldfinch</w:t>
        </w:r>
      </w:hyperlink>
      <w:r w:rsidR="00F71DBE" w:rsidRPr="006D102A">
        <w:rPr>
          <w:rFonts w:asciiTheme="majorHAnsi" w:hAnsiTheme="majorHAnsi"/>
          <w:i/>
          <w:color w:val="auto"/>
          <w:sz w:val="22"/>
          <w:szCs w:val="22"/>
        </w:rPr>
        <w:t xml:space="preserve"> </w:t>
      </w:r>
      <w:r w:rsidR="00F71DBE" w:rsidRPr="006D102A">
        <w:rPr>
          <w:rFonts w:asciiTheme="majorHAnsi" w:hAnsiTheme="majorHAnsi"/>
          <w:color w:val="auto"/>
          <w:sz w:val="22"/>
          <w:szCs w:val="22"/>
        </w:rPr>
        <w:t xml:space="preserve">(New York: </w:t>
      </w:r>
      <w:r w:rsidRPr="006D102A">
        <w:rPr>
          <w:rFonts w:asciiTheme="majorHAnsi" w:hAnsiTheme="majorHAnsi"/>
          <w:color w:val="auto"/>
          <w:sz w:val="22"/>
          <w:szCs w:val="22"/>
        </w:rPr>
        <w:t>Little, Brown, 2013</w:t>
      </w:r>
      <w:r w:rsidR="00F71DBE" w:rsidRPr="006D102A">
        <w:rPr>
          <w:rFonts w:asciiTheme="majorHAnsi" w:hAnsiTheme="majorHAnsi"/>
          <w:color w:val="auto"/>
          <w:sz w:val="22"/>
          <w:szCs w:val="22"/>
        </w:rPr>
        <w:t xml:space="preserve">). </w:t>
      </w:r>
    </w:p>
    <w:p w14:paraId="2E1F1B70" w14:textId="77777777" w:rsidR="00F71DBE" w:rsidRPr="006D102A" w:rsidRDefault="00F71DBE" w:rsidP="00F71DBE">
      <w:pPr>
        <w:pStyle w:val="Body1"/>
        <w:rPr>
          <w:rFonts w:asciiTheme="majorHAnsi" w:hAnsiTheme="majorHAnsi"/>
          <w:i/>
          <w:color w:val="auto"/>
          <w:sz w:val="22"/>
          <w:szCs w:val="22"/>
        </w:rPr>
      </w:pPr>
    </w:p>
    <w:p w14:paraId="7A6C72A6" w14:textId="77777777" w:rsidR="00F71DBE" w:rsidRPr="006D102A" w:rsidRDefault="00F71DBE" w:rsidP="00F71DBE">
      <w:pPr>
        <w:rPr>
          <w:rFonts w:asciiTheme="majorHAnsi" w:hAnsiTheme="majorHAnsi"/>
          <w:b w:val="0"/>
          <w:sz w:val="22"/>
          <w:szCs w:val="22"/>
        </w:rPr>
      </w:pPr>
    </w:p>
    <w:p w14:paraId="2D7737C7" w14:textId="77777777" w:rsidR="00F71DBE" w:rsidRPr="006D102A" w:rsidRDefault="00F71DBE" w:rsidP="00F71DBE">
      <w:pPr>
        <w:rPr>
          <w:rFonts w:asciiTheme="majorHAnsi" w:hAnsiTheme="majorHAnsi"/>
          <w:b w:val="0"/>
          <w:sz w:val="22"/>
          <w:szCs w:val="22"/>
        </w:rPr>
      </w:pPr>
      <w:r w:rsidRPr="006D102A">
        <w:rPr>
          <w:rFonts w:asciiTheme="majorHAnsi" w:hAnsiTheme="majorHAnsi"/>
          <w:b w:val="0"/>
          <w:sz w:val="22"/>
          <w:szCs w:val="22"/>
          <w:u w:val="single"/>
        </w:rPr>
        <w:t>Summary</w:t>
      </w:r>
      <w:r w:rsidRPr="006D102A">
        <w:rPr>
          <w:rFonts w:asciiTheme="majorHAnsi" w:hAnsiTheme="majorHAnsi"/>
          <w:b w:val="0"/>
          <w:sz w:val="22"/>
          <w:szCs w:val="22"/>
        </w:rPr>
        <w:t>:</w:t>
      </w:r>
    </w:p>
    <w:p w14:paraId="51A38F4E" w14:textId="77777777" w:rsidR="00F71DBE" w:rsidRPr="006D102A" w:rsidRDefault="00F71DBE" w:rsidP="00F71DBE">
      <w:pPr>
        <w:rPr>
          <w:rFonts w:asciiTheme="majorHAnsi" w:hAnsiTheme="majorHAnsi"/>
          <w:b w:val="0"/>
          <w:sz w:val="22"/>
          <w:szCs w:val="22"/>
        </w:rPr>
      </w:pPr>
    </w:p>
    <w:p w14:paraId="0ABD7E27" w14:textId="234940B4" w:rsidR="00F71DBE" w:rsidRPr="006D102A" w:rsidRDefault="000C4C44" w:rsidP="00F71DBE">
      <w:pPr>
        <w:rPr>
          <w:rFonts w:asciiTheme="majorHAnsi" w:hAnsiTheme="majorHAnsi"/>
          <w:b w:val="0"/>
          <w:sz w:val="22"/>
          <w:szCs w:val="22"/>
        </w:rPr>
      </w:pPr>
      <w:r w:rsidRPr="006D102A">
        <w:rPr>
          <w:rFonts w:asciiTheme="majorHAnsi" w:hAnsiTheme="majorHAnsi"/>
          <w:b w:val="0"/>
          <w:sz w:val="22"/>
          <w:szCs w:val="22"/>
        </w:rPr>
        <w:t xml:space="preserve">Eleven years after Donna </w:t>
      </w:r>
      <w:proofErr w:type="spellStart"/>
      <w:r w:rsidRPr="006D102A">
        <w:rPr>
          <w:rFonts w:asciiTheme="majorHAnsi" w:hAnsiTheme="majorHAnsi"/>
          <w:b w:val="0"/>
          <w:sz w:val="22"/>
          <w:szCs w:val="22"/>
        </w:rPr>
        <w:t>Tartt’s</w:t>
      </w:r>
      <w:proofErr w:type="spellEnd"/>
      <w:r w:rsidRPr="006D102A">
        <w:rPr>
          <w:rFonts w:asciiTheme="majorHAnsi" w:hAnsiTheme="majorHAnsi"/>
          <w:b w:val="0"/>
          <w:sz w:val="22"/>
          <w:szCs w:val="22"/>
        </w:rPr>
        <w:t xml:space="preserve"> second novel, </w:t>
      </w:r>
      <w:r w:rsidRPr="006D102A">
        <w:rPr>
          <w:rFonts w:asciiTheme="majorHAnsi" w:hAnsiTheme="majorHAnsi"/>
          <w:b w:val="0"/>
          <w:i/>
          <w:sz w:val="22"/>
          <w:szCs w:val="22"/>
        </w:rPr>
        <w:t>The Little Friend,</w:t>
      </w:r>
      <w:r w:rsidRPr="006D102A">
        <w:rPr>
          <w:rFonts w:asciiTheme="majorHAnsi" w:hAnsiTheme="majorHAnsi"/>
          <w:b w:val="0"/>
          <w:sz w:val="22"/>
          <w:szCs w:val="22"/>
        </w:rPr>
        <w:t xml:space="preserve"> she published </w:t>
      </w:r>
      <w:r w:rsidRPr="006D102A">
        <w:rPr>
          <w:rFonts w:asciiTheme="majorHAnsi" w:hAnsiTheme="majorHAnsi"/>
          <w:b w:val="0"/>
          <w:i/>
          <w:sz w:val="22"/>
          <w:szCs w:val="22"/>
        </w:rPr>
        <w:t>The Goldfinch</w:t>
      </w:r>
      <w:r w:rsidRPr="006D102A">
        <w:rPr>
          <w:rFonts w:asciiTheme="majorHAnsi" w:hAnsiTheme="majorHAnsi"/>
          <w:b w:val="0"/>
          <w:sz w:val="22"/>
          <w:szCs w:val="22"/>
        </w:rPr>
        <w:t xml:space="preserve">, </w:t>
      </w:r>
      <w:r w:rsidR="00BC20D4" w:rsidRPr="006D102A">
        <w:rPr>
          <w:rFonts w:asciiTheme="majorHAnsi" w:hAnsiTheme="majorHAnsi"/>
          <w:b w:val="0"/>
          <w:sz w:val="22"/>
          <w:szCs w:val="22"/>
        </w:rPr>
        <w:t xml:space="preserve">a novel of Russian scope and Dickensian characters that </w:t>
      </w:r>
      <w:r w:rsidR="00F76A14" w:rsidRPr="006D102A">
        <w:rPr>
          <w:rFonts w:asciiTheme="majorHAnsi" w:hAnsiTheme="majorHAnsi"/>
          <w:b w:val="0"/>
          <w:sz w:val="22"/>
          <w:szCs w:val="22"/>
        </w:rPr>
        <w:t>won</w:t>
      </w:r>
      <w:r w:rsidRPr="006D102A">
        <w:rPr>
          <w:rFonts w:asciiTheme="majorHAnsi" w:hAnsiTheme="majorHAnsi"/>
          <w:b w:val="0"/>
          <w:sz w:val="22"/>
          <w:szCs w:val="22"/>
        </w:rPr>
        <w:t xml:space="preserve"> the 2014</w:t>
      </w:r>
      <w:r w:rsidR="00F71DBE" w:rsidRPr="006D102A">
        <w:rPr>
          <w:rFonts w:asciiTheme="majorHAnsi" w:hAnsiTheme="majorHAnsi"/>
          <w:b w:val="0"/>
          <w:sz w:val="22"/>
          <w:szCs w:val="22"/>
        </w:rPr>
        <w:t xml:space="preserve"> Pulitzer Prize for Fiction.</w:t>
      </w:r>
      <w:r w:rsidR="00D01F43" w:rsidRPr="006D102A">
        <w:rPr>
          <w:rFonts w:asciiTheme="majorHAnsi" w:hAnsiTheme="majorHAnsi"/>
          <w:b w:val="0"/>
          <w:sz w:val="22"/>
          <w:szCs w:val="22"/>
        </w:rPr>
        <w:t xml:space="preserve"> This first-person narrative is told by Theo Decker, who, at age thirteen, visits the Metropolitan Museum of Art with his mother to see </w:t>
      </w:r>
      <w:r w:rsidR="00353CA1" w:rsidRPr="006D102A">
        <w:rPr>
          <w:rFonts w:asciiTheme="majorHAnsi" w:hAnsiTheme="majorHAnsi"/>
          <w:b w:val="0"/>
          <w:sz w:val="22"/>
          <w:szCs w:val="22"/>
        </w:rPr>
        <w:t>her favorite painting,</w:t>
      </w:r>
      <w:bookmarkStart w:id="2" w:name="_GoBack"/>
      <w:bookmarkEnd w:id="2"/>
      <w:r w:rsidR="00D01F43" w:rsidRPr="006D102A">
        <w:rPr>
          <w:rFonts w:asciiTheme="majorHAnsi" w:hAnsiTheme="majorHAnsi"/>
          <w:b w:val="0"/>
          <w:sz w:val="22"/>
          <w:szCs w:val="22"/>
        </w:rPr>
        <w:t xml:space="preserve"> </w:t>
      </w:r>
      <w:proofErr w:type="spellStart"/>
      <w:r w:rsidR="00D01F43" w:rsidRPr="006D102A">
        <w:rPr>
          <w:rFonts w:asciiTheme="majorHAnsi" w:hAnsiTheme="majorHAnsi"/>
          <w:b w:val="0"/>
          <w:sz w:val="22"/>
          <w:szCs w:val="22"/>
        </w:rPr>
        <w:t>Carel</w:t>
      </w:r>
      <w:proofErr w:type="spellEnd"/>
      <w:r w:rsidR="00D01F43" w:rsidRPr="006D102A">
        <w:rPr>
          <w:rFonts w:asciiTheme="majorHAnsi" w:hAnsiTheme="majorHAnsi"/>
          <w:b w:val="0"/>
          <w:sz w:val="22"/>
          <w:szCs w:val="22"/>
        </w:rPr>
        <w:t xml:space="preserve"> </w:t>
      </w:r>
      <w:proofErr w:type="spellStart"/>
      <w:r w:rsidR="00D01F43" w:rsidRPr="006D102A">
        <w:rPr>
          <w:rFonts w:asciiTheme="majorHAnsi" w:hAnsiTheme="majorHAnsi"/>
          <w:b w:val="0"/>
          <w:sz w:val="22"/>
          <w:szCs w:val="22"/>
        </w:rPr>
        <w:t>Fabritius</w:t>
      </w:r>
      <w:proofErr w:type="spellEnd"/>
      <w:r w:rsidR="00D01F43" w:rsidRPr="006D102A">
        <w:rPr>
          <w:rFonts w:asciiTheme="majorHAnsi" w:hAnsiTheme="majorHAnsi"/>
          <w:b w:val="0"/>
          <w:sz w:val="22"/>
          <w:szCs w:val="22"/>
        </w:rPr>
        <w:t xml:space="preserve">’ </w:t>
      </w:r>
      <w:r w:rsidR="00D01F43" w:rsidRPr="006D102A">
        <w:rPr>
          <w:rFonts w:asciiTheme="majorHAnsi" w:hAnsiTheme="majorHAnsi"/>
          <w:b w:val="0"/>
          <w:i/>
          <w:sz w:val="22"/>
          <w:szCs w:val="22"/>
        </w:rPr>
        <w:t>The Goldfinch</w:t>
      </w:r>
      <w:r w:rsidR="00D01F43" w:rsidRPr="006D102A">
        <w:rPr>
          <w:rFonts w:asciiTheme="majorHAnsi" w:hAnsiTheme="majorHAnsi"/>
          <w:b w:val="0"/>
          <w:sz w:val="22"/>
          <w:szCs w:val="22"/>
        </w:rPr>
        <w:t xml:space="preserve">. A terrorist bombing kills </w:t>
      </w:r>
      <w:r w:rsidR="00F76A14" w:rsidRPr="006D102A">
        <w:rPr>
          <w:rFonts w:asciiTheme="majorHAnsi" w:hAnsiTheme="majorHAnsi"/>
          <w:b w:val="0"/>
          <w:sz w:val="22"/>
          <w:szCs w:val="22"/>
        </w:rPr>
        <w:t>his</w:t>
      </w:r>
      <w:r w:rsidR="00D01F43" w:rsidRPr="006D102A">
        <w:rPr>
          <w:rFonts w:asciiTheme="majorHAnsi" w:hAnsiTheme="majorHAnsi"/>
          <w:b w:val="0"/>
          <w:sz w:val="22"/>
          <w:szCs w:val="22"/>
        </w:rPr>
        <w:t xml:space="preserve"> mother, and Theo spends the next several years living with his best friend’s family on Park Avenue, his absent father i</w:t>
      </w:r>
      <w:r w:rsidR="00353CA1" w:rsidRPr="006D102A">
        <w:rPr>
          <w:rFonts w:asciiTheme="majorHAnsi" w:hAnsiTheme="majorHAnsi"/>
          <w:b w:val="0"/>
          <w:sz w:val="22"/>
          <w:szCs w:val="22"/>
        </w:rPr>
        <w:t xml:space="preserve">n Las Vegas, and finally with a man named </w:t>
      </w:r>
      <w:proofErr w:type="spellStart"/>
      <w:r w:rsidR="00353CA1" w:rsidRPr="006D102A">
        <w:rPr>
          <w:rFonts w:asciiTheme="majorHAnsi" w:hAnsiTheme="majorHAnsi"/>
          <w:b w:val="0"/>
          <w:sz w:val="22"/>
          <w:szCs w:val="22"/>
        </w:rPr>
        <w:t>Hobie</w:t>
      </w:r>
      <w:proofErr w:type="spellEnd"/>
      <w:r w:rsidR="00353CA1" w:rsidRPr="006D102A">
        <w:rPr>
          <w:rFonts w:asciiTheme="majorHAnsi" w:hAnsiTheme="majorHAnsi"/>
          <w:b w:val="0"/>
          <w:sz w:val="22"/>
          <w:szCs w:val="22"/>
        </w:rPr>
        <w:t xml:space="preserve"> who runs an</w:t>
      </w:r>
      <w:r w:rsidR="00D01F43" w:rsidRPr="006D102A">
        <w:rPr>
          <w:rFonts w:asciiTheme="majorHAnsi" w:hAnsiTheme="majorHAnsi"/>
          <w:b w:val="0"/>
          <w:sz w:val="22"/>
          <w:szCs w:val="22"/>
        </w:rPr>
        <w:t xml:space="preserve"> antique furniture </w:t>
      </w:r>
      <w:r w:rsidR="00353CA1" w:rsidRPr="006D102A">
        <w:rPr>
          <w:rFonts w:asciiTheme="majorHAnsi" w:hAnsiTheme="majorHAnsi"/>
          <w:b w:val="0"/>
          <w:sz w:val="22"/>
          <w:szCs w:val="22"/>
        </w:rPr>
        <w:t>repairing business back in New York City. Theo’s great secret, however, is that he stole the</w:t>
      </w:r>
      <w:r w:rsidR="00353CA1" w:rsidRPr="006D102A">
        <w:rPr>
          <w:rFonts w:asciiTheme="majorHAnsi" w:hAnsiTheme="majorHAnsi"/>
          <w:b w:val="0"/>
          <w:i/>
          <w:sz w:val="22"/>
          <w:szCs w:val="22"/>
        </w:rPr>
        <w:t xml:space="preserve"> Goldfinch</w:t>
      </w:r>
      <w:r w:rsidR="00353CA1" w:rsidRPr="006D102A">
        <w:rPr>
          <w:rFonts w:asciiTheme="majorHAnsi" w:hAnsiTheme="majorHAnsi"/>
          <w:b w:val="0"/>
          <w:sz w:val="22"/>
          <w:szCs w:val="22"/>
        </w:rPr>
        <w:t xml:space="preserve"> painting in the aftermath of the bombing. The painting comes with him as </w:t>
      </w:r>
      <w:r w:rsidR="00BC20D4" w:rsidRPr="006D102A">
        <w:rPr>
          <w:rFonts w:asciiTheme="majorHAnsi" w:hAnsiTheme="majorHAnsi"/>
          <w:b w:val="0"/>
          <w:sz w:val="22"/>
          <w:szCs w:val="22"/>
        </w:rPr>
        <w:t xml:space="preserve">he </w:t>
      </w:r>
      <w:r w:rsidR="00353CA1" w:rsidRPr="006D102A">
        <w:rPr>
          <w:rFonts w:asciiTheme="majorHAnsi" w:hAnsiTheme="majorHAnsi"/>
          <w:b w:val="0"/>
          <w:sz w:val="22"/>
          <w:szCs w:val="22"/>
        </w:rPr>
        <w:t xml:space="preserve">grows from a child to an adult </w:t>
      </w:r>
      <w:r w:rsidR="00BC20D4" w:rsidRPr="006D102A">
        <w:rPr>
          <w:rFonts w:asciiTheme="majorHAnsi" w:hAnsiTheme="majorHAnsi"/>
          <w:b w:val="0"/>
          <w:sz w:val="22"/>
          <w:szCs w:val="22"/>
        </w:rPr>
        <w:t xml:space="preserve">and </w:t>
      </w:r>
      <w:r w:rsidR="00353CA1" w:rsidRPr="006D102A">
        <w:rPr>
          <w:rFonts w:asciiTheme="majorHAnsi" w:hAnsiTheme="majorHAnsi"/>
          <w:b w:val="0"/>
          <w:sz w:val="22"/>
          <w:szCs w:val="22"/>
        </w:rPr>
        <w:t xml:space="preserve">in many ways contributes to (or detracts from, you could argue) that transition. </w:t>
      </w:r>
      <w:proofErr w:type="spellStart"/>
      <w:r w:rsidR="00353CA1" w:rsidRPr="006D102A">
        <w:rPr>
          <w:rFonts w:asciiTheme="majorHAnsi" w:hAnsiTheme="majorHAnsi"/>
          <w:b w:val="0"/>
          <w:sz w:val="22"/>
          <w:szCs w:val="22"/>
        </w:rPr>
        <w:t>Tartt’s</w:t>
      </w:r>
      <w:proofErr w:type="spellEnd"/>
      <w:r w:rsidR="00353CA1" w:rsidRPr="006D102A">
        <w:rPr>
          <w:rFonts w:asciiTheme="majorHAnsi" w:hAnsiTheme="majorHAnsi"/>
          <w:b w:val="0"/>
          <w:sz w:val="22"/>
          <w:szCs w:val="22"/>
        </w:rPr>
        <w:t xml:space="preserve"> story includes interludes involving crime syndicates, prescription drug addiction, posttraumatic stress disorder, </w:t>
      </w:r>
      <w:r w:rsidR="004545AC" w:rsidRPr="006D102A">
        <w:rPr>
          <w:rFonts w:asciiTheme="majorHAnsi" w:hAnsiTheme="majorHAnsi"/>
          <w:b w:val="0"/>
          <w:sz w:val="22"/>
          <w:szCs w:val="22"/>
        </w:rPr>
        <w:t xml:space="preserve">counterfeit antiques, </w:t>
      </w:r>
      <w:r w:rsidR="00353CA1" w:rsidRPr="006D102A">
        <w:rPr>
          <w:rFonts w:asciiTheme="majorHAnsi" w:hAnsiTheme="majorHAnsi"/>
          <w:b w:val="0"/>
          <w:sz w:val="22"/>
          <w:szCs w:val="22"/>
        </w:rPr>
        <w:t>falling in love, ruminations on the positive and negative aspects of fate</w:t>
      </w:r>
      <w:r w:rsidR="004545AC" w:rsidRPr="006D102A">
        <w:rPr>
          <w:rFonts w:asciiTheme="majorHAnsi" w:hAnsiTheme="majorHAnsi"/>
          <w:b w:val="0"/>
          <w:sz w:val="22"/>
          <w:szCs w:val="22"/>
        </w:rPr>
        <w:t>, and murder</w:t>
      </w:r>
      <w:r w:rsidR="00353CA1" w:rsidRPr="006D102A">
        <w:rPr>
          <w:rFonts w:asciiTheme="majorHAnsi" w:hAnsiTheme="majorHAnsi"/>
          <w:b w:val="0"/>
          <w:sz w:val="22"/>
          <w:szCs w:val="22"/>
        </w:rPr>
        <w:t>.</w:t>
      </w:r>
      <w:r w:rsidR="004545AC" w:rsidRPr="006D102A">
        <w:rPr>
          <w:rFonts w:asciiTheme="majorHAnsi" w:hAnsiTheme="majorHAnsi"/>
          <w:b w:val="0"/>
          <w:sz w:val="22"/>
          <w:szCs w:val="22"/>
        </w:rPr>
        <w:t xml:space="preserve"> </w:t>
      </w:r>
    </w:p>
    <w:p w14:paraId="5F6B2047" w14:textId="77777777" w:rsidR="000C4C44" w:rsidRPr="006D102A" w:rsidRDefault="000C4C44" w:rsidP="00F71DBE">
      <w:pPr>
        <w:rPr>
          <w:rFonts w:asciiTheme="majorHAnsi" w:hAnsiTheme="majorHAnsi"/>
          <w:b w:val="0"/>
          <w:sz w:val="22"/>
          <w:szCs w:val="22"/>
        </w:rPr>
      </w:pPr>
    </w:p>
    <w:p w14:paraId="092C6ECA" w14:textId="77777777" w:rsidR="00F71DBE" w:rsidRPr="006D102A" w:rsidRDefault="00F71DBE" w:rsidP="00F71DBE">
      <w:pPr>
        <w:rPr>
          <w:rFonts w:asciiTheme="majorHAnsi" w:hAnsiTheme="majorHAnsi"/>
          <w:b w:val="0"/>
          <w:sz w:val="22"/>
          <w:szCs w:val="22"/>
        </w:rPr>
      </w:pPr>
    </w:p>
    <w:p w14:paraId="08A2E81E" w14:textId="0B7720C6" w:rsidR="00F71DBE" w:rsidRPr="006D102A" w:rsidRDefault="00F71DBE" w:rsidP="00F71DBE">
      <w:pPr>
        <w:rPr>
          <w:rFonts w:asciiTheme="majorHAnsi" w:hAnsiTheme="majorHAnsi"/>
          <w:b w:val="0"/>
          <w:sz w:val="22"/>
          <w:szCs w:val="22"/>
        </w:rPr>
      </w:pPr>
      <w:r w:rsidRPr="006D102A">
        <w:rPr>
          <w:rFonts w:asciiTheme="majorHAnsi" w:hAnsiTheme="majorHAnsi"/>
          <w:b w:val="0"/>
          <w:sz w:val="22"/>
          <w:szCs w:val="22"/>
          <w:u w:val="single"/>
        </w:rPr>
        <w:t>Themes</w:t>
      </w:r>
      <w:r w:rsidR="000C4C44" w:rsidRPr="006D102A">
        <w:rPr>
          <w:rFonts w:asciiTheme="majorHAnsi" w:hAnsiTheme="majorHAnsi"/>
          <w:b w:val="0"/>
          <w:sz w:val="22"/>
          <w:szCs w:val="22"/>
          <w:u w:val="single"/>
        </w:rPr>
        <w:t>, Symbols, &amp; Motifs</w:t>
      </w:r>
      <w:r w:rsidRPr="006D102A">
        <w:rPr>
          <w:rFonts w:asciiTheme="majorHAnsi" w:hAnsiTheme="majorHAnsi"/>
          <w:b w:val="0"/>
          <w:sz w:val="22"/>
          <w:szCs w:val="22"/>
        </w:rPr>
        <w:t>:</w:t>
      </w:r>
    </w:p>
    <w:p w14:paraId="6CAF8B3B" w14:textId="77777777" w:rsidR="00F71DBE" w:rsidRPr="006D102A" w:rsidRDefault="00F71DBE" w:rsidP="00F71DBE">
      <w:pPr>
        <w:rPr>
          <w:rFonts w:asciiTheme="majorHAnsi" w:hAnsiTheme="majorHAnsi"/>
          <w:b w:val="0"/>
          <w:sz w:val="22"/>
          <w:szCs w:val="22"/>
        </w:rPr>
      </w:pPr>
    </w:p>
    <w:p w14:paraId="2A5FCE29" w14:textId="43820A0B" w:rsidR="00DC423C" w:rsidRPr="006D102A" w:rsidRDefault="000C4C44" w:rsidP="000C4C44">
      <w:pPr>
        <w:pStyle w:val="ListParagraph"/>
        <w:numPr>
          <w:ilvl w:val="0"/>
          <w:numId w:val="4"/>
        </w:numPr>
        <w:rPr>
          <w:rFonts w:asciiTheme="majorHAnsi" w:hAnsiTheme="majorHAnsi"/>
          <w:b w:val="0"/>
          <w:sz w:val="22"/>
          <w:szCs w:val="22"/>
        </w:rPr>
      </w:pPr>
      <w:r w:rsidRPr="006D102A">
        <w:rPr>
          <w:rFonts w:asciiTheme="majorHAnsi" w:hAnsiTheme="majorHAnsi"/>
          <w:sz w:val="22"/>
          <w:szCs w:val="22"/>
        </w:rPr>
        <w:t>Fate</w:t>
      </w:r>
      <w:r w:rsidRPr="006D102A">
        <w:rPr>
          <w:rFonts w:asciiTheme="majorHAnsi" w:hAnsiTheme="majorHAnsi"/>
          <w:b w:val="0"/>
          <w:sz w:val="22"/>
          <w:szCs w:val="22"/>
        </w:rPr>
        <w:t xml:space="preserve">. </w:t>
      </w:r>
      <w:r w:rsidR="00DC423C" w:rsidRPr="006D102A">
        <w:rPr>
          <w:rFonts w:asciiTheme="majorHAnsi" w:hAnsiTheme="majorHAnsi"/>
          <w:b w:val="0"/>
          <w:sz w:val="22"/>
          <w:szCs w:val="22"/>
        </w:rPr>
        <w:t xml:space="preserve">The novel asks whether our lives are predetermined. </w:t>
      </w:r>
    </w:p>
    <w:p w14:paraId="64244C71" w14:textId="69D381B1" w:rsidR="00DC423C" w:rsidRPr="006D102A" w:rsidRDefault="00DC423C" w:rsidP="00DC423C">
      <w:pPr>
        <w:pStyle w:val="ListParagraph"/>
        <w:numPr>
          <w:ilvl w:val="1"/>
          <w:numId w:val="4"/>
        </w:numPr>
        <w:rPr>
          <w:rFonts w:asciiTheme="majorHAnsi" w:hAnsiTheme="majorHAnsi"/>
          <w:b w:val="0"/>
          <w:sz w:val="22"/>
          <w:szCs w:val="22"/>
        </w:rPr>
      </w:pPr>
      <w:r w:rsidRPr="006D102A">
        <w:rPr>
          <w:rFonts w:asciiTheme="majorHAnsi" w:hAnsiTheme="majorHAnsi"/>
          <w:b w:val="0"/>
          <w:sz w:val="22"/>
          <w:szCs w:val="22"/>
        </w:rPr>
        <w:t xml:space="preserve">Part I of the novel begins with a quote from Albert Camus: “The absurd does not liberate; it binds.” </w:t>
      </w:r>
    </w:p>
    <w:p w14:paraId="7430F7C3" w14:textId="32D716FA" w:rsidR="000C4C44" w:rsidRPr="006D102A" w:rsidRDefault="00F76A14" w:rsidP="00DC423C">
      <w:pPr>
        <w:pStyle w:val="ListParagraph"/>
        <w:numPr>
          <w:ilvl w:val="1"/>
          <w:numId w:val="4"/>
        </w:numPr>
        <w:rPr>
          <w:rFonts w:asciiTheme="majorHAnsi" w:hAnsiTheme="majorHAnsi"/>
          <w:b w:val="0"/>
          <w:sz w:val="22"/>
          <w:szCs w:val="22"/>
        </w:rPr>
      </w:pPr>
      <w:r w:rsidRPr="006D102A">
        <w:rPr>
          <w:rFonts w:asciiTheme="majorHAnsi" w:hAnsiTheme="majorHAnsi"/>
          <w:b w:val="0"/>
          <w:sz w:val="22"/>
          <w:szCs w:val="22"/>
        </w:rPr>
        <w:t xml:space="preserve">Theo says, </w:t>
      </w:r>
      <w:r w:rsidR="00D30D8D" w:rsidRPr="006D102A">
        <w:rPr>
          <w:rFonts w:asciiTheme="majorHAnsi" w:hAnsiTheme="majorHAnsi"/>
          <w:b w:val="0"/>
          <w:sz w:val="22"/>
          <w:szCs w:val="22"/>
        </w:rPr>
        <w:t>“Maybe I only see a pattern because I’ve been staring too long. But then again, to paraphrase Boris, maybe I see a pattern because it’s there.”</w:t>
      </w:r>
    </w:p>
    <w:p w14:paraId="357D684B" w14:textId="3F9EDCF6" w:rsidR="000C4C44" w:rsidRPr="006D102A" w:rsidRDefault="000C4C44" w:rsidP="00BC20D4">
      <w:pPr>
        <w:pStyle w:val="ListParagraph"/>
        <w:numPr>
          <w:ilvl w:val="0"/>
          <w:numId w:val="4"/>
        </w:numPr>
        <w:rPr>
          <w:rFonts w:asciiTheme="majorHAnsi" w:hAnsiTheme="majorHAnsi"/>
          <w:b w:val="0"/>
          <w:sz w:val="22"/>
          <w:szCs w:val="22"/>
        </w:rPr>
      </w:pPr>
      <w:r w:rsidRPr="006D102A">
        <w:rPr>
          <w:rFonts w:asciiTheme="majorHAnsi" w:hAnsiTheme="majorHAnsi"/>
          <w:sz w:val="22"/>
          <w:szCs w:val="22"/>
        </w:rPr>
        <w:t>Friendship</w:t>
      </w:r>
      <w:r w:rsidRPr="006D102A">
        <w:rPr>
          <w:rFonts w:asciiTheme="majorHAnsi" w:hAnsiTheme="majorHAnsi"/>
          <w:b w:val="0"/>
          <w:sz w:val="22"/>
          <w:szCs w:val="22"/>
        </w:rPr>
        <w:t>.</w:t>
      </w:r>
      <w:r w:rsidR="00DC423C" w:rsidRPr="006D102A">
        <w:rPr>
          <w:rFonts w:asciiTheme="majorHAnsi" w:hAnsiTheme="majorHAnsi"/>
          <w:b w:val="0"/>
          <w:sz w:val="22"/>
          <w:szCs w:val="22"/>
        </w:rPr>
        <w:t xml:space="preserve"> Theo </w:t>
      </w:r>
      <w:r w:rsidR="00F96F72" w:rsidRPr="006D102A">
        <w:rPr>
          <w:rFonts w:asciiTheme="majorHAnsi" w:hAnsiTheme="majorHAnsi"/>
          <w:b w:val="0"/>
          <w:sz w:val="22"/>
          <w:szCs w:val="22"/>
        </w:rPr>
        <w:t>engages with</w:t>
      </w:r>
      <w:r w:rsidR="00DC423C" w:rsidRPr="006D102A">
        <w:rPr>
          <w:rFonts w:asciiTheme="majorHAnsi" w:hAnsiTheme="majorHAnsi"/>
          <w:b w:val="0"/>
          <w:sz w:val="22"/>
          <w:szCs w:val="22"/>
        </w:rPr>
        <w:t xml:space="preserve"> </w:t>
      </w:r>
      <w:r w:rsidR="00F96F72" w:rsidRPr="006D102A">
        <w:rPr>
          <w:rFonts w:asciiTheme="majorHAnsi" w:hAnsiTheme="majorHAnsi"/>
          <w:b w:val="0"/>
          <w:sz w:val="22"/>
          <w:szCs w:val="22"/>
        </w:rPr>
        <w:t>various friends throughout his life</w:t>
      </w:r>
      <w:r w:rsidR="00DC423C" w:rsidRPr="006D102A">
        <w:rPr>
          <w:rFonts w:asciiTheme="majorHAnsi" w:hAnsiTheme="majorHAnsi"/>
          <w:b w:val="0"/>
          <w:sz w:val="22"/>
          <w:szCs w:val="22"/>
        </w:rPr>
        <w:t xml:space="preserve">: Boris, </w:t>
      </w:r>
      <w:proofErr w:type="spellStart"/>
      <w:r w:rsidR="00DC423C" w:rsidRPr="006D102A">
        <w:rPr>
          <w:rFonts w:asciiTheme="majorHAnsi" w:hAnsiTheme="majorHAnsi"/>
          <w:b w:val="0"/>
          <w:sz w:val="22"/>
          <w:szCs w:val="22"/>
        </w:rPr>
        <w:t>Hobie</w:t>
      </w:r>
      <w:proofErr w:type="spellEnd"/>
      <w:r w:rsidR="00DC423C" w:rsidRPr="006D102A">
        <w:rPr>
          <w:rFonts w:asciiTheme="majorHAnsi" w:hAnsiTheme="majorHAnsi"/>
          <w:b w:val="0"/>
          <w:sz w:val="22"/>
          <w:szCs w:val="22"/>
        </w:rPr>
        <w:t xml:space="preserve">, Andy, Pippa, and </w:t>
      </w:r>
      <w:proofErr w:type="spellStart"/>
      <w:r w:rsidR="00DC423C" w:rsidRPr="006D102A">
        <w:rPr>
          <w:rFonts w:asciiTheme="majorHAnsi" w:hAnsiTheme="majorHAnsi"/>
          <w:b w:val="0"/>
          <w:sz w:val="22"/>
          <w:szCs w:val="22"/>
        </w:rPr>
        <w:t>Kitsey</w:t>
      </w:r>
      <w:proofErr w:type="spellEnd"/>
      <w:r w:rsidR="00DC423C" w:rsidRPr="006D102A">
        <w:rPr>
          <w:rFonts w:asciiTheme="majorHAnsi" w:hAnsiTheme="majorHAnsi"/>
          <w:b w:val="0"/>
          <w:sz w:val="22"/>
          <w:szCs w:val="22"/>
        </w:rPr>
        <w:t xml:space="preserve">. </w:t>
      </w:r>
      <w:r w:rsidR="00F96F72" w:rsidRPr="006D102A">
        <w:rPr>
          <w:rFonts w:asciiTheme="majorHAnsi" w:hAnsiTheme="majorHAnsi"/>
          <w:b w:val="0"/>
          <w:sz w:val="22"/>
          <w:szCs w:val="22"/>
        </w:rPr>
        <w:t xml:space="preserve">  </w:t>
      </w:r>
    </w:p>
    <w:p w14:paraId="0FD1D424" w14:textId="5C822BEF" w:rsidR="00D30D8D" w:rsidRPr="006D102A" w:rsidRDefault="00D30D8D" w:rsidP="000C4C44">
      <w:pPr>
        <w:pStyle w:val="ListParagraph"/>
        <w:numPr>
          <w:ilvl w:val="0"/>
          <w:numId w:val="4"/>
        </w:numPr>
        <w:rPr>
          <w:rFonts w:asciiTheme="majorHAnsi" w:hAnsiTheme="majorHAnsi"/>
          <w:b w:val="0"/>
          <w:sz w:val="22"/>
          <w:szCs w:val="22"/>
        </w:rPr>
      </w:pPr>
      <w:r w:rsidRPr="006D102A">
        <w:rPr>
          <w:rFonts w:asciiTheme="majorHAnsi" w:hAnsiTheme="majorHAnsi"/>
          <w:sz w:val="22"/>
          <w:szCs w:val="22"/>
        </w:rPr>
        <w:t>Suffering</w:t>
      </w:r>
      <w:r w:rsidRPr="006D102A">
        <w:rPr>
          <w:rFonts w:asciiTheme="majorHAnsi" w:hAnsiTheme="majorHAnsi"/>
          <w:b w:val="0"/>
          <w:sz w:val="22"/>
          <w:szCs w:val="22"/>
        </w:rPr>
        <w:t xml:space="preserve">. </w:t>
      </w:r>
      <w:r w:rsidR="00DC423C" w:rsidRPr="006D102A">
        <w:rPr>
          <w:rFonts w:asciiTheme="majorHAnsi" w:hAnsiTheme="majorHAnsi"/>
          <w:b w:val="0"/>
          <w:sz w:val="22"/>
          <w:szCs w:val="22"/>
        </w:rPr>
        <w:t>Each character experiences significant suffering, suffering that could’ve been prevented but also suffering</w:t>
      </w:r>
      <w:r w:rsidR="005300C3" w:rsidRPr="006D102A">
        <w:rPr>
          <w:rFonts w:asciiTheme="majorHAnsi" w:hAnsiTheme="majorHAnsi"/>
          <w:b w:val="0"/>
          <w:sz w:val="22"/>
          <w:szCs w:val="22"/>
        </w:rPr>
        <w:t xml:space="preserve"> that could not</w:t>
      </w:r>
      <w:r w:rsidR="00DC423C" w:rsidRPr="006D102A">
        <w:rPr>
          <w:rFonts w:asciiTheme="majorHAnsi" w:hAnsiTheme="majorHAnsi"/>
          <w:b w:val="0"/>
          <w:sz w:val="22"/>
          <w:szCs w:val="22"/>
        </w:rPr>
        <w:t xml:space="preserve">. </w:t>
      </w:r>
      <w:r w:rsidRPr="006D102A">
        <w:rPr>
          <w:rFonts w:asciiTheme="majorHAnsi" w:hAnsiTheme="majorHAnsi"/>
          <w:b w:val="0"/>
          <w:sz w:val="22"/>
          <w:szCs w:val="22"/>
        </w:rPr>
        <w:t>“[N]o one will ever, ever be able to persuade me that life is some awesome, rewarding treat. Because, here’s the truth: life is catastrophe.”</w:t>
      </w:r>
    </w:p>
    <w:p w14:paraId="118B66F7" w14:textId="3DF7161F" w:rsidR="008A56D9" w:rsidRPr="006D102A" w:rsidRDefault="00D11BE4" w:rsidP="00314872">
      <w:pPr>
        <w:pStyle w:val="ListParagraph"/>
        <w:numPr>
          <w:ilvl w:val="0"/>
          <w:numId w:val="4"/>
        </w:numPr>
        <w:rPr>
          <w:rFonts w:asciiTheme="majorHAnsi" w:hAnsiTheme="majorHAnsi"/>
          <w:b w:val="0"/>
          <w:sz w:val="22"/>
          <w:szCs w:val="22"/>
        </w:rPr>
      </w:pPr>
      <w:r w:rsidRPr="006D102A">
        <w:rPr>
          <w:rFonts w:asciiTheme="majorHAnsi" w:hAnsiTheme="majorHAnsi"/>
          <w:i/>
          <w:sz w:val="22"/>
          <w:szCs w:val="22"/>
        </w:rPr>
        <w:t>The Goldfinch</w:t>
      </w:r>
      <w:r w:rsidRPr="006D102A">
        <w:rPr>
          <w:rFonts w:asciiTheme="majorHAnsi" w:hAnsiTheme="majorHAnsi"/>
          <w:b w:val="0"/>
          <w:sz w:val="22"/>
          <w:szCs w:val="22"/>
        </w:rPr>
        <w:t xml:space="preserve">. </w:t>
      </w:r>
      <w:r w:rsidR="005300C3" w:rsidRPr="006D102A">
        <w:rPr>
          <w:rFonts w:asciiTheme="majorHAnsi" w:hAnsiTheme="majorHAnsi"/>
          <w:b w:val="0"/>
          <w:sz w:val="22"/>
          <w:szCs w:val="22"/>
        </w:rPr>
        <w:t xml:space="preserve">Theo notes many similarities between himself, the painter, and the </w:t>
      </w:r>
      <w:r w:rsidR="00F76A14" w:rsidRPr="006D102A">
        <w:rPr>
          <w:rFonts w:asciiTheme="majorHAnsi" w:hAnsiTheme="majorHAnsi"/>
          <w:b w:val="0"/>
          <w:sz w:val="22"/>
          <w:szCs w:val="22"/>
        </w:rPr>
        <w:t xml:space="preserve">goldfinch. He also </w:t>
      </w:r>
      <w:r w:rsidR="00F96F72" w:rsidRPr="006D102A">
        <w:rPr>
          <w:rFonts w:asciiTheme="majorHAnsi" w:hAnsiTheme="majorHAnsi"/>
          <w:b w:val="0"/>
          <w:sz w:val="22"/>
          <w:szCs w:val="22"/>
        </w:rPr>
        <w:t>credits the painting with his identity</w:t>
      </w:r>
      <w:r w:rsidR="00314872" w:rsidRPr="006D102A">
        <w:rPr>
          <w:rFonts w:asciiTheme="majorHAnsi" w:hAnsiTheme="majorHAnsi"/>
          <w:b w:val="0"/>
          <w:sz w:val="22"/>
          <w:szCs w:val="22"/>
        </w:rPr>
        <w:t xml:space="preserve">. </w:t>
      </w:r>
      <w:r w:rsidR="008A56D9" w:rsidRPr="006D102A">
        <w:rPr>
          <w:rFonts w:asciiTheme="majorHAnsi" w:hAnsiTheme="majorHAnsi"/>
          <w:b w:val="0"/>
          <w:sz w:val="22"/>
          <w:szCs w:val="22"/>
        </w:rPr>
        <w:t>“[I]f our secrets define us, as opposed to the face we show the world: then the painting was the secret that raised me above the surface of life and enabled me to know who I am.”</w:t>
      </w:r>
    </w:p>
    <w:p w14:paraId="257D4973" w14:textId="77777777" w:rsidR="00F71DBE" w:rsidRPr="006D102A" w:rsidRDefault="00F71DBE" w:rsidP="005300C3">
      <w:pPr>
        <w:rPr>
          <w:rFonts w:asciiTheme="majorHAnsi" w:hAnsiTheme="majorHAnsi"/>
          <w:b w:val="0"/>
          <w:sz w:val="22"/>
          <w:szCs w:val="22"/>
        </w:rPr>
      </w:pPr>
    </w:p>
    <w:p w14:paraId="527793B9" w14:textId="77777777" w:rsidR="00F71DBE" w:rsidRPr="006D102A" w:rsidRDefault="00F71DBE" w:rsidP="00F71DBE">
      <w:pPr>
        <w:rPr>
          <w:rFonts w:asciiTheme="majorHAnsi" w:hAnsiTheme="majorHAnsi"/>
          <w:b w:val="0"/>
          <w:sz w:val="22"/>
          <w:szCs w:val="22"/>
        </w:rPr>
      </w:pPr>
    </w:p>
    <w:p w14:paraId="506AFCF8" w14:textId="77777777" w:rsidR="00F71DBE" w:rsidRPr="006D102A" w:rsidRDefault="00F71DBE" w:rsidP="00F71DBE">
      <w:pPr>
        <w:rPr>
          <w:rFonts w:asciiTheme="majorHAnsi" w:hAnsiTheme="majorHAnsi"/>
          <w:b w:val="0"/>
          <w:sz w:val="22"/>
          <w:szCs w:val="22"/>
        </w:rPr>
      </w:pPr>
      <w:r w:rsidRPr="006D102A">
        <w:rPr>
          <w:rFonts w:asciiTheme="majorHAnsi" w:hAnsiTheme="majorHAnsi"/>
          <w:b w:val="0"/>
          <w:sz w:val="22"/>
          <w:szCs w:val="22"/>
          <w:u w:val="single"/>
        </w:rPr>
        <w:t>Discussion Questions</w:t>
      </w:r>
      <w:r w:rsidRPr="006D102A">
        <w:rPr>
          <w:rFonts w:asciiTheme="majorHAnsi" w:hAnsiTheme="majorHAnsi"/>
          <w:b w:val="0"/>
          <w:sz w:val="22"/>
          <w:szCs w:val="22"/>
        </w:rPr>
        <w:t>:</w:t>
      </w:r>
    </w:p>
    <w:p w14:paraId="33778AFD" w14:textId="77777777" w:rsidR="00F71DBE" w:rsidRPr="006D102A" w:rsidRDefault="00F71DBE" w:rsidP="00F71DBE">
      <w:pPr>
        <w:rPr>
          <w:rFonts w:asciiTheme="majorHAnsi" w:hAnsiTheme="majorHAnsi"/>
          <w:b w:val="0"/>
          <w:sz w:val="22"/>
          <w:szCs w:val="22"/>
        </w:rPr>
      </w:pPr>
    </w:p>
    <w:bookmarkEnd w:id="0"/>
    <w:bookmarkEnd w:id="1"/>
    <w:p w14:paraId="0C1BDE09" w14:textId="3EC313D4" w:rsidR="00F71DBE" w:rsidRPr="006D102A" w:rsidRDefault="00280798" w:rsidP="00290A98">
      <w:pPr>
        <w:pStyle w:val="ListParagraph"/>
        <w:numPr>
          <w:ilvl w:val="0"/>
          <w:numId w:val="3"/>
        </w:numPr>
        <w:rPr>
          <w:rFonts w:asciiTheme="majorHAnsi" w:hAnsiTheme="majorHAnsi"/>
          <w:b w:val="0"/>
          <w:sz w:val="22"/>
          <w:szCs w:val="22"/>
        </w:rPr>
      </w:pPr>
      <w:r w:rsidRPr="006D102A">
        <w:rPr>
          <w:rFonts w:asciiTheme="majorHAnsi" w:hAnsiTheme="majorHAnsi"/>
          <w:b w:val="0"/>
          <w:sz w:val="22"/>
          <w:szCs w:val="22"/>
        </w:rPr>
        <w:t>Why does Theo steal the painting</w:t>
      </w:r>
      <w:r w:rsidR="00314872" w:rsidRPr="006D102A">
        <w:rPr>
          <w:rFonts w:asciiTheme="majorHAnsi" w:hAnsiTheme="majorHAnsi"/>
          <w:b w:val="0"/>
          <w:sz w:val="22"/>
          <w:szCs w:val="22"/>
        </w:rPr>
        <w:t xml:space="preserve"> and refuse to give it up</w:t>
      </w:r>
      <w:r w:rsidRPr="006D102A">
        <w:rPr>
          <w:rFonts w:asciiTheme="majorHAnsi" w:hAnsiTheme="majorHAnsi"/>
          <w:b w:val="0"/>
          <w:sz w:val="22"/>
          <w:szCs w:val="22"/>
        </w:rPr>
        <w:t xml:space="preserve">? </w:t>
      </w:r>
    </w:p>
    <w:p w14:paraId="252B2169" w14:textId="77777777" w:rsidR="00314872" w:rsidRPr="006D102A" w:rsidRDefault="00314872" w:rsidP="00314872">
      <w:pPr>
        <w:pStyle w:val="ListParagraph"/>
        <w:numPr>
          <w:ilvl w:val="0"/>
          <w:numId w:val="3"/>
        </w:numPr>
        <w:rPr>
          <w:rFonts w:asciiTheme="majorHAnsi" w:hAnsiTheme="majorHAnsi"/>
          <w:b w:val="0"/>
          <w:sz w:val="22"/>
          <w:szCs w:val="22"/>
        </w:rPr>
      </w:pPr>
      <w:r w:rsidRPr="006D102A">
        <w:rPr>
          <w:rFonts w:asciiTheme="majorHAnsi" w:hAnsiTheme="majorHAnsi"/>
          <w:b w:val="0"/>
          <w:sz w:val="22"/>
          <w:szCs w:val="22"/>
        </w:rPr>
        <w:t>Are humans tethered to fate as the goldfinch is to its perch? Consider one of Boris’ proposals near the end of the novel: “What if all your actions and choices, good or bad, make no difference to God? What if the pattern is pre-set</w:t>
      </w:r>
      <w:proofErr w:type="gramStart"/>
      <w:r w:rsidRPr="006D102A">
        <w:rPr>
          <w:rFonts w:asciiTheme="majorHAnsi" w:hAnsiTheme="majorHAnsi"/>
          <w:b w:val="0"/>
          <w:sz w:val="22"/>
          <w:szCs w:val="22"/>
        </w:rPr>
        <w:t>?...</w:t>
      </w:r>
      <w:proofErr w:type="gramEnd"/>
      <w:r w:rsidRPr="006D102A">
        <w:rPr>
          <w:rFonts w:asciiTheme="majorHAnsi" w:hAnsiTheme="majorHAnsi"/>
          <w:b w:val="0"/>
          <w:sz w:val="22"/>
          <w:szCs w:val="22"/>
        </w:rPr>
        <w:t>What if our badness and mistakes are the very thing that set our fate and bring us round to the good?”</w:t>
      </w:r>
    </w:p>
    <w:p w14:paraId="0F5C74D1" w14:textId="02AD7850" w:rsidR="004545AC" w:rsidRPr="006D102A" w:rsidRDefault="00D23C25" w:rsidP="00290A98">
      <w:pPr>
        <w:pStyle w:val="ListParagraph"/>
        <w:numPr>
          <w:ilvl w:val="0"/>
          <w:numId w:val="3"/>
        </w:numPr>
        <w:rPr>
          <w:rFonts w:asciiTheme="majorHAnsi" w:hAnsiTheme="majorHAnsi"/>
          <w:b w:val="0"/>
          <w:sz w:val="22"/>
          <w:szCs w:val="22"/>
        </w:rPr>
      </w:pPr>
      <w:r w:rsidRPr="006D102A">
        <w:rPr>
          <w:rFonts w:asciiTheme="majorHAnsi" w:hAnsiTheme="majorHAnsi"/>
          <w:b w:val="0"/>
          <w:sz w:val="22"/>
          <w:szCs w:val="22"/>
        </w:rPr>
        <w:lastRenderedPageBreak/>
        <w:t xml:space="preserve">Many call this novel a </w:t>
      </w:r>
      <w:r w:rsidRPr="006D102A">
        <w:rPr>
          <w:rFonts w:asciiTheme="majorHAnsi" w:hAnsiTheme="majorHAnsi"/>
          <w:b w:val="0"/>
          <w:i/>
          <w:sz w:val="22"/>
          <w:szCs w:val="22"/>
        </w:rPr>
        <w:t>Bildungsroman</w:t>
      </w:r>
      <w:r w:rsidRPr="006D102A">
        <w:rPr>
          <w:rFonts w:asciiTheme="majorHAnsi" w:hAnsiTheme="majorHAnsi"/>
          <w:b w:val="0"/>
          <w:sz w:val="22"/>
          <w:szCs w:val="22"/>
        </w:rPr>
        <w:t xml:space="preserve">. How </w:t>
      </w:r>
      <w:r w:rsidR="00DC17D9" w:rsidRPr="006D102A">
        <w:rPr>
          <w:rFonts w:asciiTheme="majorHAnsi" w:hAnsiTheme="majorHAnsi"/>
          <w:b w:val="0"/>
          <w:sz w:val="22"/>
          <w:szCs w:val="22"/>
        </w:rPr>
        <w:t xml:space="preserve">and why </w:t>
      </w:r>
      <w:r w:rsidRPr="006D102A">
        <w:rPr>
          <w:rFonts w:asciiTheme="majorHAnsi" w:hAnsiTheme="majorHAnsi"/>
          <w:b w:val="0"/>
          <w:sz w:val="22"/>
          <w:szCs w:val="22"/>
        </w:rPr>
        <w:t xml:space="preserve">might </w:t>
      </w:r>
      <w:r w:rsidR="00DC17D9" w:rsidRPr="006D102A">
        <w:rPr>
          <w:rFonts w:asciiTheme="majorHAnsi" w:hAnsiTheme="majorHAnsi"/>
          <w:b w:val="0"/>
          <w:sz w:val="22"/>
          <w:szCs w:val="22"/>
        </w:rPr>
        <w:t>one</w:t>
      </w:r>
      <w:r w:rsidRPr="006D102A">
        <w:rPr>
          <w:rFonts w:asciiTheme="majorHAnsi" w:hAnsiTheme="majorHAnsi"/>
          <w:b w:val="0"/>
          <w:sz w:val="22"/>
          <w:szCs w:val="22"/>
        </w:rPr>
        <w:t xml:space="preserve"> argue against that? </w:t>
      </w:r>
      <w:r w:rsidR="00314872" w:rsidRPr="006D102A">
        <w:rPr>
          <w:rFonts w:asciiTheme="majorHAnsi" w:hAnsiTheme="majorHAnsi"/>
          <w:b w:val="0"/>
          <w:sz w:val="22"/>
          <w:szCs w:val="22"/>
        </w:rPr>
        <w:t xml:space="preserve"> </w:t>
      </w:r>
    </w:p>
    <w:p w14:paraId="78EFD974" w14:textId="77777777" w:rsidR="00BC20D4" w:rsidRPr="006D102A" w:rsidRDefault="00BC20D4" w:rsidP="00BC20D4">
      <w:pPr>
        <w:pStyle w:val="ListParagraph"/>
        <w:numPr>
          <w:ilvl w:val="0"/>
          <w:numId w:val="3"/>
        </w:numPr>
        <w:rPr>
          <w:rFonts w:asciiTheme="majorHAnsi" w:hAnsiTheme="majorHAnsi"/>
          <w:b w:val="0"/>
          <w:sz w:val="22"/>
          <w:szCs w:val="22"/>
        </w:rPr>
      </w:pPr>
      <w:r w:rsidRPr="006D102A">
        <w:rPr>
          <w:rFonts w:asciiTheme="majorHAnsi" w:hAnsiTheme="majorHAnsi"/>
          <w:b w:val="0"/>
          <w:sz w:val="22"/>
          <w:szCs w:val="22"/>
        </w:rPr>
        <w:t>Is Theo’s friendship with Boris helpful?</w:t>
      </w:r>
    </w:p>
    <w:p w14:paraId="3C936770" w14:textId="147569FA" w:rsidR="003074C4" w:rsidRPr="006D102A" w:rsidRDefault="00DC17D9" w:rsidP="00DC17D9">
      <w:pPr>
        <w:pStyle w:val="ListParagraph"/>
        <w:numPr>
          <w:ilvl w:val="0"/>
          <w:numId w:val="3"/>
        </w:numPr>
        <w:rPr>
          <w:rFonts w:asciiTheme="majorHAnsi" w:hAnsiTheme="majorHAnsi"/>
          <w:b w:val="0"/>
          <w:sz w:val="22"/>
          <w:szCs w:val="22"/>
        </w:rPr>
      </w:pPr>
      <w:r w:rsidRPr="006D102A">
        <w:rPr>
          <w:rFonts w:asciiTheme="majorHAnsi" w:hAnsiTheme="majorHAnsi"/>
          <w:b w:val="0"/>
          <w:sz w:val="22"/>
          <w:szCs w:val="22"/>
        </w:rPr>
        <w:t xml:space="preserve">With regard to his mother, </w:t>
      </w:r>
      <w:r w:rsidR="003074C4" w:rsidRPr="006D102A">
        <w:rPr>
          <w:rFonts w:asciiTheme="majorHAnsi" w:hAnsiTheme="majorHAnsi"/>
          <w:b w:val="0"/>
          <w:sz w:val="22"/>
          <w:szCs w:val="22"/>
        </w:rPr>
        <w:t>Theo says, “Things would have tur</w:t>
      </w:r>
      <w:r w:rsidRPr="006D102A">
        <w:rPr>
          <w:rFonts w:asciiTheme="majorHAnsi" w:hAnsiTheme="majorHAnsi"/>
          <w:b w:val="0"/>
          <w:sz w:val="22"/>
          <w:szCs w:val="22"/>
        </w:rPr>
        <w:t>ned our better if she had lived.</w:t>
      </w:r>
      <w:r w:rsidR="003074C4" w:rsidRPr="006D102A">
        <w:rPr>
          <w:rFonts w:asciiTheme="majorHAnsi" w:hAnsiTheme="majorHAnsi"/>
          <w:b w:val="0"/>
          <w:sz w:val="22"/>
          <w:szCs w:val="22"/>
        </w:rPr>
        <w:t>”</w:t>
      </w:r>
      <w:r w:rsidRPr="006D102A">
        <w:rPr>
          <w:rFonts w:asciiTheme="majorHAnsi" w:hAnsiTheme="majorHAnsi"/>
          <w:b w:val="0"/>
          <w:sz w:val="22"/>
          <w:szCs w:val="22"/>
        </w:rPr>
        <w:t xml:space="preserve"> </w:t>
      </w:r>
      <w:r w:rsidR="003074C4" w:rsidRPr="006D102A">
        <w:rPr>
          <w:rFonts w:asciiTheme="majorHAnsi" w:hAnsiTheme="majorHAnsi"/>
          <w:b w:val="0"/>
          <w:sz w:val="22"/>
          <w:szCs w:val="22"/>
        </w:rPr>
        <w:t>Is this true?</w:t>
      </w:r>
    </w:p>
    <w:p w14:paraId="2421B5BF" w14:textId="77777777" w:rsidR="00F71DBE" w:rsidRPr="006D102A" w:rsidRDefault="00F71DBE" w:rsidP="00F71DBE">
      <w:pPr>
        <w:rPr>
          <w:rFonts w:asciiTheme="majorHAnsi" w:hAnsiTheme="majorHAnsi"/>
          <w:b w:val="0"/>
          <w:sz w:val="22"/>
          <w:szCs w:val="22"/>
        </w:rPr>
      </w:pPr>
    </w:p>
    <w:p w14:paraId="50BD5A37" w14:textId="77777777" w:rsidR="009B5800" w:rsidRPr="006D102A" w:rsidRDefault="009B5800" w:rsidP="00F71DBE">
      <w:pPr>
        <w:rPr>
          <w:rFonts w:asciiTheme="majorHAnsi" w:hAnsiTheme="majorHAnsi"/>
          <w:b w:val="0"/>
          <w:sz w:val="22"/>
          <w:szCs w:val="22"/>
        </w:rPr>
      </w:pPr>
    </w:p>
    <w:p w14:paraId="67C27377" w14:textId="77777777" w:rsidR="00F71DBE" w:rsidRPr="006D102A" w:rsidRDefault="00F71DBE" w:rsidP="00F71DBE">
      <w:pPr>
        <w:rPr>
          <w:rFonts w:asciiTheme="majorHAnsi" w:hAnsiTheme="majorHAnsi"/>
          <w:sz w:val="22"/>
          <w:szCs w:val="22"/>
        </w:rPr>
      </w:pPr>
    </w:p>
    <w:p w14:paraId="29D47971" w14:textId="77777777" w:rsidR="00F71DBE" w:rsidRPr="006D102A" w:rsidRDefault="00F71DBE" w:rsidP="00F71DBE">
      <w:pPr>
        <w:rPr>
          <w:rFonts w:asciiTheme="majorHAnsi" w:hAnsiTheme="majorHAnsi"/>
          <w:b w:val="0"/>
          <w:sz w:val="22"/>
          <w:szCs w:val="22"/>
        </w:rPr>
      </w:pPr>
      <w:r w:rsidRPr="006D102A">
        <w:rPr>
          <w:rFonts w:asciiTheme="majorHAnsi" w:hAnsiTheme="majorHAnsi"/>
          <w:b w:val="0"/>
          <w:sz w:val="22"/>
          <w:szCs w:val="22"/>
        </w:rPr>
        <w:t xml:space="preserve"> </w:t>
      </w:r>
    </w:p>
    <w:p w14:paraId="29F83E76" w14:textId="77777777" w:rsidR="00F71DBE" w:rsidRPr="006D102A" w:rsidRDefault="00F71DBE" w:rsidP="00F71DBE">
      <w:pPr>
        <w:rPr>
          <w:rFonts w:asciiTheme="majorHAnsi" w:hAnsiTheme="majorHAnsi"/>
          <w:sz w:val="22"/>
          <w:szCs w:val="22"/>
        </w:rPr>
      </w:pPr>
    </w:p>
    <w:p w14:paraId="3380F6F4" w14:textId="77777777" w:rsidR="000004E0" w:rsidRPr="006D102A" w:rsidRDefault="000004E0">
      <w:pPr>
        <w:rPr>
          <w:rFonts w:asciiTheme="majorHAnsi" w:hAnsiTheme="majorHAnsi"/>
          <w:sz w:val="22"/>
          <w:szCs w:val="22"/>
        </w:rPr>
      </w:pPr>
    </w:p>
    <w:sectPr w:rsidR="000004E0" w:rsidRPr="006D102A" w:rsidSect="00094D5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atino Bold">
    <w:altName w:val="MS Mincho"/>
    <w:charset w:val="00"/>
    <w:family w:val="auto"/>
    <w:pitch w:val="variable"/>
    <w:sig w:usb0="00000001" w:usb1="7800205A" w:usb2="14600000" w:usb3="00000000" w:csb0="00000193" w:csb1="00000000"/>
  </w:font>
  <w:font w:name="Palatino">
    <w:altName w:val="MS Mincho"/>
    <w:charset w:val="00"/>
    <w:family w:val="auto"/>
    <w:pitch w:val="variable"/>
    <w:sig w:usb0="00000001" w:usb1="7800205A" w:usb2="14600000" w:usb3="00000000" w:csb0="0000019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6771A"/>
    <w:multiLevelType w:val="hybridMultilevel"/>
    <w:tmpl w:val="C818CF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D6365"/>
    <w:multiLevelType w:val="hybridMultilevel"/>
    <w:tmpl w:val="E9F4E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05617"/>
    <w:multiLevelType w:val="hybridMultilevel"/>
    <w:tmpl w:val="14600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9211AD"/>
    <w:multiLevelType w:val="hybridMultilevel"/>
    <w:tmpl w:val="8C704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DBE"/>
    <w:rsid w:val="000004E0"/>
    <w:rsid w:val="00094D56"/>
    <w:rsid w:val="000C4C44"/>
    <w:rsid w:val="00280798"/>
    <w:rsid w:val="00290A98"/>
    <w:rsid w:val="003074C4"/>
    <w:rsid w:val="00314872"/>
    <w:rsid w:val="00353CA1"/>
    <w:rsid w:val="004545AC"/>
    <w:rsid w:val="004728D7"/>
    <w:rsid w:val="005300C3"/>
    <w:rsid w:val="005C62DD"/>
    <w:rsid w:val="006D102A"/>
    <w:rsid w:val="00727537"/>
    <w:rsid w:val="0073591A"/>
    <w:rsid w:val="008A56D9"/>
    <w:rsid w:val="008D50A6"/>
    <w:rsid w:val="009B5800"/>
    <w:rsid w:val="00BC20D4"/>
    <w:rsid w:val="00BE2BFD"/>
    <w:rsid w:val="00D01F43"/>
    <w:rsid w:val="00D11BE4"/>
    <w:rsid w:val="00D23C25"/>
    <w:rsid w:val="00D30D8D"/>
    <w:rsid w:val="00D656F7"/>
    <w:rsid w:val="00DB12F8"/>
    <w:rsid w:val="00DC17D9"/>
    <w:rsid w:val="00DC423C"/>
    <w:rsid w:val="00F71DBE"/>
    <w:rsid w:val="00F76A14"/>
    <w:rsid w:val="00F96F7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DF9C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DBE"/>
    <w:rPr>
      <w:rFonts w:ascii="Palatino Bold" w:hAnsi="Palatino Bold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D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1DBE"/>
    <w:rPr>
      <w:color w:val="0000FF" w:themeColor="hyperlink"/>
      <w:u w:val="single"/>
    </w:rPr>
  </w:style>
  <w:style w:type="paragraph" w:customStyle="1" w:styleId="Body1">
    <w:name w:val="Body 1"/>
    <w:rsid w:val="00F71DBE"/>
    <w:pPr>
      <w:outlineLvl w:val="0"/>
    </w:pPr>
    <w:rPr>
      <w:rFonts w:ascii="Palatino" w:eastAsia="Arial Unicode MS" w:hAnsi="Palatino" w:cs="Times New Roman"/>
      <w:color w:val="000000"/>
      <w:szCs w:val="20"/>
      <w:u w:color="0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53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537"/>
    <w:rPr>
      <w:rFonts w:ascii="Lucida Grande" w:hAnsi="Lucida Grande" w:cs="Lucida Grande"/>
      <w:b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DBE"/>
    <w:rPr>
      <w:rFonts w:ascii="Palatino Bold" w:hAnsi="Palatino Bold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D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1DBE"/>
    <w:rPr>
      <w:color w:val="0000FF" w:themeColor="hyperlink"/>
      <w:u w:val="single"/>
    </w:rPr>
  </w:style>
  <w:style w:type="paragraph" w:customStyle="1" w:styleId="Body1">
    <w:name w:val="Body 1"/>
    <w:rsid w:val="00F71DBE"/>
    <w:pPr>
      <w:outlineLvl w:val="0"/>
    </w:pPr>
    <w:rPr>
      <w:rFonts w:ascii="Palatino" w:eastAsia="Arial Unicode MS" w:hAnsi="Palatino" w:cs="Times New Roman"/>
      <w:color w:val="000000"/>
      <w:szCs w:val="20"/>
      <w:u w:color="0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53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537"/>
    <w:rPr>
      <w:rFonts w:ascii="Lucida Grande" w:hAnsi="Lucida Grande" w:cs="Lucida Grande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mazon.com/The-Goldfinch-Pulitzer-National-Finalists/dp/031605543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Consortium of Christian Study Centers</Company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 Trotter</dc:creator>
  <cp:lastModifiedBy>Sam Heath</cp:lastModifiedBy>
  <cp:revision>2</cp:revision>
  <dcterms:created xsi:type="dcterms:W3CDTF">2015-04-21T20:20:00Z</dcterms:created>
  <dcterms:modified xsi:type="dcterms:W3CDTF">2015-04-21T20:20:00Z</dcterms:modified>
</cp:coreProperties>
</file>